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黑体" w:hAnsi="黑体" w:eastAsia="黑体" w:cs="宋体"/>
          <w:color w:val="666666"/>
          <w:kern w:val="36"/>
          <w:sz w:val="40"/>
          <w:szCs w:val="40"/>
        </w:rPr>
      </w:pPr>
      <w:r>
        <w:rPr>
          <w:rFonts w:hint="eastAsia" w:ascii="黑体" w:hAnsi="黑体" w:eastAsia="黑体" w:cs="宋体"/>
          <w:color w:val="666666"/>
          <w:kern w:val="36"/>
          <w:sz w:val="40"/>
          <w:szCs w:val="40"/>
        </w:rPr>
        <w:t>成都医学院第一附属医院</w:t>
      </w:r>
    </w:p>
    <w:p>
      <w:pPr>
        <w:widowControl/>
        <w:shd w:val="clear" w:color="auto" w:fill="FFFFFF"/>
        <w:jc w:val="center"/>
        <w:outlineLvl w:val="0"/>
        <w:rPr>
          <w:rFonts w:hint="eastAsia" w:ascii="黑体" w:hAnsi="黑体" w:eastAsia="黑体"/>
          <w:color w:val="666666"/>
          <w:kern w:val="36"/>
          <w:sz w:val="40"/>
          <w:szCs w:val="40"/>
        </w:rPr>
      </w:pPr>
      <w:r>
        <w:rPr>
          <w:rFonts w:hint="eastAsia" w:ascii="黑体" w:hAnsi="黑体" w:eastAsia="黑体" w:cs="宋体"/>
          <w:color w:val="666666"/>
          <w:kern w:val="36"/>
          <w:sz w:val="40"/>
          <w:szCs w:val="40"/>
        </w:rPr>
        <w:t>心血管疾病介入诊疗技术临床应用规范化培训</w:t>
      </w:r>
      <w:r>
        <w:rPr>
          <w:rFonts w:hint="eastAsia" w:ascii="黑体" w:hAnsi="黑体" w:eastAsia="黑体"/>
          <w:color w:val="666666"/>
          <w:kern w:val="36"/>
          <w:sz w:val="40"/>
          <w:szCs w:val="40"/>
        </w:rPr>
        <w:t>基地简介</w:t>
      </w:r>
    </w:p>
    <w:p>
      <w:pPr>
        <w:pStyle w:val="4"/>
        <w:shd w:val="clear" w:color="auto" w:fill="FFFFFF"/>
        <w:spacing w:before="0" w:beforeAutospacing="0" w:after="0" w:afterAutospacing="0" w:line="620" w:lineRule="atLeast"/>
        <w:ind w:firstLine="640" w:firstLineChars="200"/>
        <w:rPr>
          <w:rFonts w:hint="eastAsia" w:ascii="仿宋_GB2312" w:hAnsi="微软雅黑" w:eastAsia="仿宋_GB2312"/>
          <w:color w:val="555555"/>
          <w:sz w:val="32"/>
          <w:szCs w:val="32"/>
        </w:rPr>
      </w:pPr>
      <w:r>
        <w:rPr>
          <w:rFonts w:hint="eastAsia" w:ascii="仿宋_GB2312" w:hAnsi="微软雅黑" w:eastAsia="仿宋_GB2312"/>
          <w:color w:val="555555"/>
          <w:sz w:val="32"/>
          <w:szCs w:val="32"/>
        </w:rPr>
        <w:t>成都医学院第一附属医院始建于1948年，开放床位1800张，是一所集医疗、教学、科研、急救、预防、保健和康复于一体的三级甲等综合医院。作为成都医学院的直属附属医院，我院拥有完善的教育培养体系，师资队伍雄厚，教学设施齐全，承担了研究生、本科生、规培学员、专培学员及继续教育等教学任务，有23个国家级住院医师规范化培训基地，4个四川省专科医师培训基地，3个省高校重点实验室，1个国家级虚拟仿真实验教学中心。2021年获批“四川省限制类医疗技术—心血管疾病介入诊疗技术培训基地”。</w:t>
      </w:r>
    </w:p>
    <w:p>
      <w:pPr>
        <w:pStyle w:val="4"/>
        <w:shd w:val="clear" w:color="auto" w:fill="FFFFFF"/>
        <w:spacing w:before="0" w:beforeAutospacing="0" w:after="0" w:afterAutospacing="0" w:line="620" w:lineRule="atLeast"/>
        <w:ind w:firstLine="640" w:firstLineChars="200"/>
        <w:rPr>
          <w:rFonts w:hint="eastAsia" w:ascii="仿宋_GB2312" w:hAnsi="微软雅黑" w:eastAsia="仿宋_GB2312"/>
          <w:color w:val="555555"/>
          <w:sz w:val="32"/>
          <w:szCs w:val="32"/>
        </w:rPr>
      </w:pPr>
      <w:r>
        <w:rPr>
          <w:rFonts w:hint="eastAsia" w:ascii="仿宋_GB2312" w:hAnsi="微软雅黑" w:eastAsia="仿宋_GB2312"/>
          <w:color w:val="555555"/>
          <w:sz w:val="32"/>
          <w:szCs w:val="32"/>
        </w:rPr>
        <w:t>成都医学院第一附属医院心血管内科成立于上世纪七十年代，是集医、教、研于一体的综合性科室。现为四川省医学甲级重点学科，四川省老年医学临床医学研究中心，四川省首批限制类医疗技术心血管疾病介入诊疗技术临床应用规范化培训基地，国家药品、医疗器械临床研究基地，国家级住院医师规范化培训基地，四川省专科医师培训基地，中国医学科学院阜外医院成医附院心血管病技术培训中心，衰老与血管稳态四川省高等学校重点实验室。目前已成为中国胸痛中心（标准版)，中国高血压达标中心，中国心衰中心(标准版)，中国房颤中心</w:t>
      </w:r>
      <w:r>
        <w:rPr>
          <w:rFonts w:hint="eastAsia" w:ascii="仿宋_GB2312" w:hAnsi="微软雅黑" w:eastAsia="仿宋_GB2312"/>
          <w:color w:val="555555"/>
          <w:sz w:val="32"/>
          <w:szCs w:val="32"/>
          <w:lang w:eastAsia="zh-CN"/>
        </w:rPr>
        <w:t>，</w:t>
      </w:r>
      <w:r>
        <w:rPr>
          <w:rFonts w:hint="eastAsia" w:ascii="仿宋_GB2312" w:hAnsi="微软雅黑" w:eastAsia="仿宋_GB2312"/>
          <w:color w:val="555555"/>
          <w:sz w:val="32"/>
          <w:szCs w:val="32"/>
        </w:rPr>
        <w:t>同时学科目前已成立</w:t>
      </w:r>
      <w:r>
        <w:rPr>
          <w:rFonts w:hint="eastAsia" w:ascii="仿宋_GB2312" w:hAnsi="微软雅黑" w:eastAsia="仿宋_GB2312"/>
          <w:color w:val="555555"/>
          <w:sz w:val="32"/>
          <w:szCs w:val="32"/>
          <w:lang w:val="en-US" w:eastAsia="zh-CN"/>
        </w:rPr>
        <w:t>心脏瓣膜病介入</w:t>
      </w:r>
      <w:r>
        <w:rPr>
          <w:rFonts w:hint="eastAsia" w:ascii="仿宋_GB2312" w:hAnsi="微软雅黑" w:eastAsia="仿宋_GB2312"/>
          <w:color w:val="555555"/>
          <w:sz w:val="32"/>
          <w:szCs w:val="32"/>
        </w:rPr>
        <w:t>中心、</w:t>
      </w:r>
      <w:r>
        <w:rPr>
          <w:rFonts w:hint="eastAsia" w:ascii="仿宋_GB2312" w:hAnsi="微软雅黑" w:eastAsia="仿宋_GB2312"/>
          <w:color w:val="555555"/>
          <w:sz w:val="32"/>
          <w:szCs w:val="32"/>
          <w:lang w:val="en-US" w:eastAsia="zh-CN"/>
        </w:rPr>
        <w:t>心脏康复中心</w:t>
      </w:r>
      <w:r>
        <w:rPr>
          <w:rFonts w:hint="eastAsia" w:ascii="仿宋_GB2312" w:hAnsi="微软雅黑" w:eastAsia="仿宋_GB2312"/>
          <w:color w:val="555555"/>
          <w:sz w:val="32"/>
          <w:szCs w:val="32"/>
        </w:rPr>
        <w:t xml:space="preserve">等进一步完善和提升亚专业的建设。 </w:t>
      </w:r>
      <w:bookmarkStart w:id="0" w:name="_GoBack"/>
      <w:bookmarkEnd w:id="0"/>
    </w:p>
    <w:p>
      <w:pPr>
        <w:pStyle w:val="4"/>
        <w:shd w:val="clear" w:color="auto" w:fill="FFFFFF"/>
        <w:spacing w:before="0" w:beforeAutospacing="0" w:after="0" w:afterAutospacing="0" w:line="620" w:lineRule="atLeast"/>
        <w:ind w:firstLine="640" w:firstLineChars="200"/>
        <w:rPr>
          <w:rFonts w:hint="eastAsia" w:ascii="仿宋_GB2312" w:hAnsi="微软雅黑" w:eastAsia="仿宋_GB2312"/>
          <w:color w:val="555555"/>
          <w:sz w:val="32"/>
          <w:szCs w:val="32"/>
        </w:rPr>
      </w:pPr>
      <w:r>
        <w:rPr>
          <w:rFonts w:hint="eastAsia" w:ascii="仿宋_GB2312" w:hAnsi="微软雅黑" w:eastAsia="仿宋_GB2312"/>
          <w:color w:val="555555"/>
          <w:sz w:val="32"/>
          <w:szCs w:val="32"/>
        </w:rPr>
        <w:t>科室现有工作人员60余人，其中医疗高级职称8人、博士或博士后10人，硕士研究生导师8人。科室人员先后获得全国卫计系统先进工作者、“白求恩式好医生”及“白求恩精神践行者”称号、四川省杰出青年基金、西部之光访问学者、四川省学术与技术带头人（含后备人选)，四川省卫健委学术与技术带头人（含后备人选）等。已形成高学位、高素质、年龄和知识结构合理的医疗团队。</w:t>
      </w:r>
    </w:p>
    <w:p>
      <w:pPr>
        <w:pStyle w:val="4"/>
        <w:shd w:val="clear" w:color="auto" w:fill="FFFFFF"/>
        <w:spacing w:before="0" w:beforeAutospacing="0" w:after="0" w:afterAutospacing="0" w:line="620" w:lineRule="atLeast"/>
        <w:ind w:firstLine="640" w:firstLineChars="200"/>
      </w:pPr>
      <w:r>
        <w:rPr>
          <w:rFonts w:hint="eastAsia" w:ascii="仿宋_GB2312" w:hAnsi="微软雅黑" w:eastAsia="仿宋_GB2312"/>
          <w:color w:val="555555"/>
          <w:sz w:val="32"/>
          <w:szCs w:val="32"/>
        </w:rPr>
        <w:t>目前开放床位110张，包括2个病区及1个CCU单元。配备了2台DSA、血管内超声、冠脉旋磨仪、FFR、OCT、三维标测系统、电生理检查仪、主动脉内球囊反搏仪等先进设备。每年完成介入诊疗手术超过4000例，急诊手术约300台。已常规开展复杂冠脉疾病介入治疗、结构性心脏病介入治疗、心脏电生理、TAVR、IABP、起搏器及ICD植入术、左心耳封堵术、心脏再同步化治疗等。目前开展的高血压微创诊疗技术(RDN，AVS /SAAE等）处于行业内领先水平。发表国内外学术论文200余篇，其中在Circulation、JACC、Diabetes、Stroke、Hypertension等杂志发表SCI论文及摘要100余篇。获得国家自然科学基金4项，省部级科研项目8项，厅局级科研项目50余项。主持及参与国内多中心临床研究10余项。获四川省科技进步奖一等奖、二等奖，军队科技进步奖二等奖，四川省医学科技奖二等奖等多个奖项。获授权国家级专利8项，以主编或副主编等撰写教材10余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ODBjOTUzYzI3Y2QwMDcxNzU3MmE2ZjI3ZWI5ODUifQ=="/>
  </w:docVars>
  <w:rsids>
    <w:rsidRoot w:val="00121D1C"/>
    <w:rsid w:val="00121D1C"/>
    <w:rsid w:val="00AF0CEF"/>
    <w:rsid w:val="00CF6CB0"/>
    <w:rsid w:val="00FD7DF8"/>
    <w:rsid w:val="40130696"/>
    <w:rsid w:val="66F45EA7"/>
    <w:rsid w:val="6B72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1032</Words>
  <Characters>1121</Characters>
  <Lines>9</Lines>
  <Paragraphs>2</Paragraphs>
  <TotalTime>2</TotalTime>
  <ScaleCrop>false</ScaleCrop>
  <LinksUpToDate>false</LinksUpToDate>
  <CharactersWithSpaces>1123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2021-12-06T01:19:00Z</dcterms:created>
  <dc:creator>朱文文</dc:creator>
  <cp:lastModifiedBy>junh</cp:lastModifiedBy>
  <dcterms:modified xsi:type="dcterms:W3CDTF">2023-01-30T05:36:15Z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F545291679AD44719A8B27F58879BAEC</vt:lpwstr>
  </property>
</Properties>
</file>