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02257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成都医学院第一附属医院餐厨垃圾收运、处置服务</w:t>
      </w:r>
    </w:p>
    <w:p w14:paraId="750550F1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采购项目报价表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595"/>
        <w:gridCol w:w="3091"/>
      </w:tblGrid>
      <w:tr w14:paraId="5E00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E5D9">
            <w:pPr>
              <w:spacing w:line="597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AA8E">
            <w:pPr>
              <w:spacing w:line="597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项目编号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CD03">
            <w:pPr>
              <w:spacing w:line="597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投标报价（元/吨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/年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 w14:paraId="6B34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60C1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9620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FCD6">
            <w:pPr>
              <w:spacing w:line="59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4DCC4DD">
      <w:pPr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注：报价完全满足并响应比选公告第三、四点（项目服务需求及商务要求），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并</w:t>
      </w:r>
      <w:r>
        <w:rPr>
          <w:rFonts w:ascii="仿宋" w:hAnsi="仿宋" w:eastAsia="仿宋"/>
          <w:b/>
          <w:sz w:val="28"/>
          <w:szCs w:val="28"/>
        </w:rPr>
        <w:t>加盖公章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视为</w:t>
      </w:r>
      <w:r>
        <w:rPr>
          <w:rFonts w:ascii="仿宋" w:hAnsi="仿宋" w:eastAsia="仿宋"/>
          <w:b/>
          <w:sz w:val="28"/>
          <w:szCs w:val="28"/>
        </w:rPr>
        <w:t>对第三、四章实质性要求进行承诺。</w:t>
      </w:r>
    </w:p>
    <w:p w14:paraId="0304D2F1">
      <w:pPr>
        <w:rPr>
          <w:rFonts w:ascii="仿宋" w:hAnsi="仿宋" w:eastAsia="仿宋"/>
          <w:b/>
          <w:sz w:val="28"/>
          <w:szCs w:val="28"/>
        </w:rPr>
      </w:pPr>
    </w:p>
    <w:p w14:paraId="43651C16">
      <w:pPr>
        <w:spacing w:line="440" w:lineRule="exact"/>
        <w:jc w:val="left"/>
        <w:outlineLvl w:val="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投标人名称 （盖章）：</w:t>
      </w:r>
    </w:p>
    <w:p w14:paraId="4B56B6B1">
      <w:pPr>
        <w:spacing w:line="440" w:lineRule="exact"/>
        <w:jc w:val="left"/>
        <w:outlineLvl w:val="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法定代表人或授权代表（签字或盖章）：</w:t>
      </w:r>
    </w:p>
    <w:p w14:paraId="3940FB8A">
      <w:pPr>
        <w:widowControl/>
        <w:spacing w:line="440" w:lineRule="exact"/>
        <w:outlineLvl w:val="1"/>
        <w:rPr>
          <w:rFonts w:ascii="仿宋" w:hAnsi="仿宋" w:eastAsia="仿宋"/>
          <w:b/>
          <w:sz w:val="28"/>
          <w:szCs w:val="28"/>
        </w:rPr>
      </w:pPr>
      <w:bookmarkStart w:id="0" w:name="_Toc463873884"/>
      <w:bookmarkStart w:id="1" w:name="_Toc463873663"/>
      <w:r>
        <w:rPr>
          <w:rFonts w:hint="eastAsia" w:ascii="仿宋" w:hAnsi="仿宋" w:eastAsia="仿宋"/>
          <w:b/>
          <w:sz w:val="28"/>
          <w:szCs w:val="28"/>
        </w:rPr>
        <w:t>日期</w:t>
      </w:r>
      <w:bookmarkEnd w:id="0"/>
      <w:bookmarkEnd w:id="1"/>
      <w:r>
        <w:rPr>
          <w:rFonts w:hint="eastAsia" w:ascii="仿宋" w:hAnsi="仿宋" w:eastAsia="仿宋"/>
          <w:b/>
          <w:sz w:val="28"/>
          <w:szCs w:val="28"/>
        </w:rPr>
        <w:t>：</w:t>
      </w:r>
    </w:p>
    <w:p w14:paraId="0FA7B578">
      <w:pPr>
        <w:rPr>
          <w:rFonts w:asciiTheme="majorEastAsia" w:hAnsiTheme="majorEastAsia" w:eastAsiaTheme="major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5ZWU2YzA1NDk0OWQ5OTcxOTEzNzg4NWNmNmNlNDIifQ=="/>
  </w:docVars>
  <w:rsids>
    <w:rsidRoot w:val="00D02873"/>
    <w:rsid w:val="00196FB7"/>
    <w:rsid w:val="00203C73"/>
    <w:rsid w:val="006B1C8A"/>
    <w:rsid w:val="00B740DC"/>
    <w:rsid w:val="00D02873"/>
    <w:rsid w:val="219A1121"/>
    <w:rsid w:val="6E01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1</Lines>
  <Paragraphs>1</Paragraphs>
  <TotalTime>20</TotalTime>
  <ScaleCrop>false</ScaleCrop>
  <LinksUpToDate>false</LinksUpToDate>
  <CharactersWithSpaces>138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2023-09-12T06:56:00Z</dcterms:created>
  <dc:creator>黄明莉</dc:creator>
  <cp:lastModifiedBy>Administrator</cp:lastModifiedBy>
  <dcterms:modified xsi:type="dcterms:W3CDTF">2024-11-12T01:48:03Z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F6C447F4E3184C4E8E0BD3A87C338038_12</vt:lpwstr>
  </property>
</Properties>
</file>